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500" w:lineRule="exact"/>
        <w:ind w:left="0" w:leftChars="0" w:right="0" w:rightChars="0" w:firstLine="0" w:firstLineChars="0"/>
        <w:jc w:val="center"/>
        <w:textAlignment w:val="auto"/>
        <w:outlineLvl w:val="9"/>
        <w:rPr>
          <w:rFonts w:hint="eastAsia"/>
          <w:b/>
          <w:bCs/>
          <w:sz w:val="32"/>
          <w:szCs w:val="32"/>
          <w:lang w:val="en-US" w:eastAsia="zh-CN"/>
        </w:rPr>
      </w:pPr>
      <w:r>
        <w:rPr>
          <w:rFonts w:hint="eastAsia"/>
          <w:b/>
          <w:bCs/>
          <w:sz w:val="32"/>
          <w:szCs w:val="32"/>
          <w:lang w:val="en-US" w:eastAsia="zh-CN"/>
        </w:rPr>
        <w:t>体育教学教研活动随想之“看课”</w:t>
      </w:r>
    </w:p>
    <w:p>
      <w:pPr>
        <w:keepNext w:val="0"/>
        <w:keepLines w:val="0"/>
        <w:pageBreakBefore w:val="0"/>
        <w:widowControl w:val="0"/>
        <w:kinsoku/>
        <w:wordWrap/>
        <w:overflowPunct/>
        <w:topLinePunct w:val="0"/>
        <w:autoSpaceDE/>
        <w:autoSpaceDN/>
        <w:bidi w:val="0"/>
        <w:adjustRightInd/>
        <w:snapToGrid/>
        <w:spacing w:after="313" w:afterLines="100" w:line="500" w:lineRule="exact"/>
        <w:ind w:left="0" w:leftChars="0" w:right="0" w:rightChars="0" w:firstLine="0" w:firstLineChars="0"/>
        <w:jc w:val="both"/>
        <w:textAlignment w:val="auto"/>
        <w:outlineLvl w:val="9"/>
        <w:rPr>
          <w:rFonts w:hint="eastAsia"/>
          <w:sz w:val="28"/>
          <w:szCs w:val="28"/>
          <w:lang w:val="en-US" w:eastAsia="zh-CN"/>
        </w:rPr>
      </w:pPr>
      <w:r>
        <w:rPr>
          <w:rFonts w:hint="eastAsia"/>
          <w:lang w:val="en-US" w:eastAsia="zh-CN"/>
        </w:rPr>
        <w:t xml:space="preserve">            </w:t>
      </w:r>
      <w:r>
        <w:rPr>
          <w:rFonts w:hint="eastAsia"/>
          <w:sz w:val="24"/>
          <w:szCs w:val="24"/>
          <w:lang w:val="en-US" w:eastAsia="zh-CN"/>
        </w:rPr>
        <w:t xml:space="preserve">                   </w:t>
      </w:r>
      <w:r>
        <w:rPr>
          <w:rFonts w:hint="eastAsia"/>
          <w:sz w:val="28"/>
          <w:szCs w:val="28"/>
          <w:lang w:val="en-US" w:eastAsia="zh-CN"/>
        </w:rPr>
        <w:t>——顾静名师工作室教学研讨活动纪实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sz w:val="28"/>
          <w:szCs w:val="28"/>
          <w:lang w:val="en-US" w:eastAsia="zh-CN"/>
        </w:rPr>
      </w:pPr>
      <w:r>
        <w:rPr>
          <w:rFonts w:hint="eastAsia"/>
          <w:sz w:val="28"/>
          <w:szCs w:val="28"/>
          <w:lang w:val="en-US" w:eastAsia="zh-CN"/>
        </w:rPr>
        <w:t xml:space="preserve">     9月19日上午9:00，顾静名师工作室携全体核心成员集聚江夏区开展了第四次教学研讨交流活动。在顾静老师的带领下，工作室全体核心成员保持高昂的热情和严谨的工作作风，确保了体育教学研讨活动的高效性和辐射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sz w:val="28"/>
          <w:szCs w:val="28"/>
          <w:lang w:val="en-US" w:eastAsia="zh-CN"/>
        </w:rPr>
      </w:pPr>
      <w:r>
        <w:rPr>
          <w:rFonts w:hint="eastAsia"/>
          <w:sz w:val="28"/>
          <w:szCs w:val="28"/>
          <w:lang w:val="en-US" w:eastAsia="zh-CN"/>
        </w:rPr>
        <w:t xml:space="preserve">    作为工作室的核心成员，无论是在体育教学方面还是在个人专业素养、体育教师培养方面，都承载着诸多的责任和任务。通过近期参与的教学研讨活动，“怎样看课？”的问题一直萦绕于心，本人闲暇之余略作学习和讨教，经过回顾和反思，提炼和整理，小有所得，希望和大家一起分享。</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jc w:val="both"/>
        <w:textAlignment w:val="auto"/>
        <w:outlineLvl w:val="9"/>
        <w:rPr>
          <w:rFonts w:hint="eastAsia"/>
          <w:sz w:val="28"/>
          <w:szCs w:val="28"/>
          <w:lang w:val="en-US" w:eastAsia="zh-CN"/>
        </w:rPr>
      </w:pPr>
      <w:r>
        <w:rPr>
          <w:rFonts w:hint="eastAsia"/>
          <w:sz w:val="28"/>
          <w:szCs w:val="28"/>
          <w:lang w:val="en-US" w:eastAsia="zh-CN"/>
        </w:rPr>
        <w:t>体育教师欲提高教学质量，应该具备和掌握“备课”、“授课”、“说课”、“看课”、“评课”的基本要求。近几年体育教师参与各类活动和比赛的机会逐渐增多，为保证每次观摩和学习的质量，体育教师必须知晓如何看课，只有知道了怎样看课，才会有正确的评价和借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jc w:val="both"/>
        <w:textAlignment w:val="auto"/>
        <w:outlineLvl w:val="9"/>
        <w:rPr>
          <w:rFonts w:hint="eastAsia"/>
          <w:sz w:val="28"/>
          <w:szCs w:val="28"/>
          <w:lang w:val="en-US" w:eastAsia="zh-CN"/>
        </w:rPr>
      </w:pPr>
      <w:r>
        <w:rPr>
          <w:rFonts w:hint="eastAsia"/>
          <w:sz w:val="28"/>
          <w:szCs w:val="28"/>
          <w:lang w:val="en-US" w:eastAsia="zh-CN"/>
        </w:rPr>
        <w:t>体育教师看课要看出门道主要是必须具备以下基本条件：</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560"/>
        <w:jc w:val="both"/>
        <w:textAlignment w:val="auto"/>
        <w:outlineLvl w:val="9"/>
        <w:rPr>
          <w:rFonts w:hint="eastAsia"/>
          <w:sz w:val="28"/>
          <w:szCs w:val="28"/>
          <w:lang w:val="en-US" w:eastAsia="zh-CN"/>
        </w:rPr>
      </w:pPr>
      <w:r>
        <w:rPr>
          <w:rFonts w:hint="eastAsia"/>
          <w:sz w:val="28"/>
          <w:szCs w:val="28"/>
          <w:lang w:val="en-US" w:eastAsia="zh-CN"/>
        </w:rPr>
        <w:t>思想层面一定要有正确的体育课程教学观念。如果体育教育的观念歪了，那么坏课能看成好课，好课也能看成坏课。</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560"/>
        <w:jc w:val="both"/>
        <w:textAlignment w:val="auto"/>
        <w:outlineLvl w:val="9"/>
        <w:rPr>
          <w:rFonts w:hint="eastAsia"/>
          <w:sz w:val="28"/>
          <w:szCs w:val="28"/>
          <w:lang w:val="en-US" w:eastAsia="zh-CN"/>
        </w:rPr>
      </w:pPr>
      <w:r>
        <w:rPr>
          <w:rFonts w:hint="eastAsia"/>
          <w:sz w:val="28"/>
          <w:szCs w:val="28"/>
          <w:lang w:val="en-US" w:eastAsia="zh-CN"/>
        </w:rPr>
        <w:t>头脑中一定要有一个严肃的质量观念和质量标准。如果没有严肃的质量观念和标准，那么“放羊”的、低级趣味的、幼稚的素材都会被看成是好的内容，而雕虫小技的“花哨活儿”都能被看成是好的方法和学习的榜样，最终导致体育教学的“偏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560"/>
        <w:jc w:val="both"/>
        <w:textAlignment w:val="auto"/>
        <w:outlineLvl w:val="9"/>
        <w:rPr>
          <w:rFonts w:hint="eastAsia"/>
          <w:sz w:val="28"/>
          <w:szCs w:val="28"/>
          <w:lang w:val="en-US" w:eastAsia="zh-CN"/>
        </w:rPr>
      </w:pPr>
      <w:r>
        <w:rPr>
          <w:rFonts w:hint="eastAsia"/>
          <w:sz w:val="28"/>
          <w:szCs w:val="28"/>
          <w:lang w:val="en-US" w:eastAsia="zh-CN"/>
        </w:rPr>
        <w:t>工作层面一定要有一个绝不放过现象背后看本质的细心。如果没有细心，教学课例中瞬息万变的“闪光”和“败笔”就会滑过和忽略。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560"/>
        <w:jc w:val="both"/>
        <w:textAlignment w:val="auto"/>
        <w:outlineLvl w:val="9"/>
        <w:rPr>
          <w:rFonts w:hint="eastAsia"/>
          <w:sz w:val="28"/>
          <w:szCs w:val="28"/>
          <w:lang w:val="en-US" w:eastAsia="zh-CN"/>
        </w:rPr>
      </w:pPr>
      <w:r>
        <w:rPr>
          <w:rFonts w:hint="eastAsia"/>
          <w:sz w:val="28"/>
          <w:szCs w:val="28"/>
          <w:lang w:val="en-US" w:eastAsia="zh-CN"/>
        </w:rPr>
        <w:t>心理层面一定要有一颗谦虚的心。如果体育教师桀骜不驯，傲慢不羁，那么他心中的“自我放大”就会把别人认真琢磨出的好经验看的一文不值，导致教师本身一时洋洋得意，却一生停滞不前。</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560"/>
        <w:jc w:val="both"/>
        <w:textAlignment w:val="auto"/>
        <w:outlineLvl w:val="9"/>
        <w:rPr>
          <w:rFonts w:hint="eastAsia"/>
          <w:sz w:val="28"/>
          <w:szCs w:val="28"/>
          <w:lang w:val="en-US" w:eastAsia="zh-CN"/>
        </w:rPr>
      </w:pPr>
      <w:r>
        <w:rPr>
          <w:rFonts w:hint="eastAsia"/>
          <w:sz w:val="28"/>
          <w:szCs w:val="28"/>
          <w:lang w:val="en-US" w:eastAsia="zh-CN"/>
        </w:rPr>
        <w:t>感官层面一定要有一双敏锐的眼睛和独特的视角。敏锐的眼睛和独特的视角来自于独特的教学思想和创造性的意识，如果没有这双眼睛和视角，那么人家没看到的你也没看到，人家看到的你也未能看到。</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560"/>
        <w:jc w:val="both"/>
        <w:textAlignment w:val="auto"/>
        <w:outlineLvl w:val="9"/>
        <w:rPr>
          <w:rFonts w:hint="eastAsia"/>
          <w:sz w:val="28"/>
          <w:szCs w:val="28"/>
          <w:lang w:val="en-US" w:eastAsia="zh-CN"/>
        </w:rPr>
      </w:pPr>
      <w:r>
        <w:rPr>
          <w:rFonts w:hint="eastAsia"/>
          <w:sz w:val="28"/>
          <w:szCs w:val="28"/>
          <w:lang w:val="en-US" w:eastAsia="zh-CN"/>
        </w:rPr>
        <w:t>职业层面一定在心中有一面对体育教师职业审视的镜子。好的体育教师应该是什么样子，优点经常表现在哪里，学生喜欢体育教师什么；体育教师的弱点表现在哪里，学生不喜欢体育教师的是什么，如果没有这面镜子，体育课的看课门道也就基本看不见了。</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0" w:leftChars="0" w:right="0" w:rightChars="0" w:firstLine="560"/>
        <w:jc w:val="both"/>
        <w:textAlignment w:val="auto"/>
        <w:outlineLvl w:val="9"/>
        <w:rPr>
          <w:rFonts w:hint="eastAsia"/>
          <w:sz w:val="28"/>
          <w:szCs w:val="28"/>
          <w:lang w:val="en-US" w:eastAsia="zh-CN"/>
        </w:rPr>
      </w:pPr>
      <w:r>
        <w:rPr>
          <w:rFonts w:hint="eastAsia"/>
          <w:sz w:val="28"/>
          <w:szCs w:val="28"/>
          <w:lang w:val="en-US" w:eastAsia="zh-CN"/>
        </w:rPr>
        <w:t>满足以上六个方面仅仅是体育教师保证体育教学看课的基本素质，要想掌握看课的精髓还包括很多条件，比如对教学环境的敏感性、对教学安全的敏感性、对教师仪态的审视、天气和运动的理解、对个体差异的关心、对学生思维的把握等等，这一切条件都来源于体育教师的认真思考，所以体育教师都应该养成勤于思考的习惯，只有这样才能看清体育课，看懂体育课。</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0" w:leftChars="0" w:right="0" w:rightChars="0" w:firstLine="560"/>
        <w:jc w:val="both"/>
        <w:textAlignment w:val="auto"/>
        <w:outlineLvl w:val="9"/>
        <w:rPr>
          <w:rFonts w:hint="eastAsia"/>
          <w:sz w:val="28"/>
          <w:szCs w:val="28"/>
          <w:lang w:val="en-US" w:eastAsia="zh-CN"/>
        </w:rPr>
      </w:pPr>
      <w:r>
        <w:rPr>
          <w:rFonts w:hint="eastAsia"/>
          <w:sz w:val="28"/>
          <w:szCs w:val="28"/>
          <w:lang w:val="en-US" w:eastAsia="zh-CN"/>
        </w:rPr>
        <w:t>以上心得体会是本人通过教学研讨交流活动之拙见，希望通过探讨交流和大家互勉共进，保障名师工作室体育教育功能发挥到极致。</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0" w:leftChars="0" w:right="0" w:rightChars="0" w:firstLine="560"/>
        <w:jc w:val="both"/>
        <w:textAlignment w:val="auto"/>
        <w:outlineLvl w:val="9"/>
        <w:rPr>
          <w:rFonts w:hint="eastAsia"/>
          <w:sz w:val="28"/>
          <w:szCs w:val="28"/>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560" w:lineRule="exact"/>
        <w:ind w:left="0" w:leftChars="0" w:right="0" w:rightChars="0" w:firstLine="560"/>
        <w:jc w:val="both"/>
        <w:textAlignment w:val="auto"/>
        <w:outlineLvl w:val="9"/>
        <w:rPr>
          <w:rFonts w:hint="eastAsia"/>
          <w:sz w:val="28"/>
          <w:szCs w:val="28"/>
          <w:lang w:val="en-US" w:eastAsia="zh-CN"/>
        </w:rPr>
      </w:pPr>
      <w:r>
        <w:rPr>
          <w:rFonts w:hint="eastAsia"/>
          <w:sz w:val="28"/>
          <w:szCs w:val="28"/>
          <w:lang w:val="en-US" w:eastAsia="zh-CN"/>
        </w:rPr>
        <w:t xml:space="preserve">                                  </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0" w:leftChars="0" w:right="0" w:rightChars="0" w:firstLine="560"/>
        <w:jc w:val="both"/>
        <w:textAlignment w:val="auto"/>
        <w:outlineLvl w:val="9"/>
        <w:rPr>
          <w:rFonts w:hint="eastAsia"/>
          <w:sz w:val="28"/>
          <w:szCs w:val="28"/>
          <w:lang w:val="en-US" w:eastAsia="zh-CN"/>
        </w:rPr>
      </w:pPr>
      <w:r>
        <w:rPr>
          <w:rFonts w:hint="eastAsia"/>
          <w:sz w:val="28"/>
          <w:szCs w:val="28"/>
          <w:lang w:val="en-US" w:eastAsia="zh-CN"/>
        </w:rPr>
        <w:t xml:space="preserve">                      汉阳区教育局体卫艺站     刘 巍</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0" w:leftChars="0" w:right="0" w:rightChars="0" w:firstLine="560"/>
        <w:jc w:val="both"/>
        <w:textAlignment w:val="auto"/>
        <w:outlineLvl w:val="9"/>
        <w:rPr>
          <w:rFonts w:hint="eastAsia"/>
          <w:sz w:val="28"/>
          <w:szCs w:val="28"/>
          <w:lang w:val="en-US" w:eastAsia="zh-CN"/>
        </w:rPr>
      </w:pPr>
      <w:r>
        <w:rPr>
          <w:rFonts w:hint="eastAsia"/>
          <w:sz w:val="28"/>
          <w:szCs w:val="28"/>
          <w:lang w:val="en-US" w:eastAsia="zh-CN"/>
        </w:rPr>
        <w:t xml:space="preserve">                              </w:t>
      </w:r>
      <w:bookmarkStart w:id="0" w:name="_GoBack"/>
      <w:bookmarkEnd w:id="0"/>
      <w:r>
        <w:rPr>
          <w:rFonts w:hint="eastAsia"/>
          <w:sz w:val="28"/>
          <w:szCs w:val="28"/>
          <w:lang w:val="en-US" w:eastAsia="zh-CN"/>
        </w:rPr>
        <w:t>2016年9月28日</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0" w:leftChars="0" w:right="0" w:rightChars="0" w:firstLine="560"/>
        <w:jc w:val="both"/>
        <w:textAlignment w:val="auto"/>
        <w:outlineLvl w:val="9"/>
        <w:rPr>
          <w:rFonts w:hint="eastAsia"/>
          <w:sz w:val="28"/>
          <w:szCs w:val="28"/>
          <w:lang w:val="en-US" w:eastAsia="zh-CN"/>
        </w:rPr>
      </w:pPr>
      <w:r>
        <w:rPr>
          <w:rFonts w:hint="eastAsia"/>
          <w:sz w:val="28"/>
          <w:szCs w:val="28"/>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B19B8"/>
    <w:multiLevelType w:val="singleLevel"/>
    <w:tmpl w:val="57EB19B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2379A2"/>
    <w:rsid w:val="732379A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2016-09-28T00:13:00Z</dcterms:created>
  <dc:creator>lenoivo</dc:creator>
  <cp:lastModifiedBy>lenoivo</cp:lastModifiedBy>
  <dcterms:modified xsi:type="dcterms:W3CDTF">2016-09-28T02:00:36Z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